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rStyle w:val="DefaultParagraphFont"/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каб. 305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участием защитника адвоката Ушаковой Т.В.,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административное дело о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предусмотренного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Павла Анатольев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ича, </w:t>
      </w:r>
      <w:r>
        <w:rPr>
          <w:rStyle w:val="cat-UserDefinedgrp-35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проживающ</w:t>
      </w:r>
      <w:r>
        <w:rPr>
          <w:rFonts w:ascii="Times New Roman" w:eastAsia="Times New Roman" w:hAnsi="Times New Roman" w:cs="Times New Roman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оплатил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 </w:t>
      </w:r>
      <w:r>
        <w:rPr>
          <w:rFonts w:ascii="Times New Roman" w:eastAsia="Times New Roman" w:hAnsi="Times New Roman" w:cs="Times New Roman"/>
          <w:sz w:val="25"/>
          <w:szCs w:val="25"/>
        </w:rPr>
        <w:t>в сумме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Sumgrp-21rplc-17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eastAsia="Times New Roman" w:hAnsi="Times New Roman" w:cs="Times New Roman"/>
          <w:sz w:val="25"/>
          <w:szCs w:val="25"/>
        </w:rPr>
        <w:t>821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Защитник Ушакова Т.В. 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указала 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что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 о факте привлечения к ответственности в виде штрафа в размере </w:t>
      </w:r>
      <w:r>
        <w:rPr>
          <w:rStyle w:val="cat-Sumgrp-21rplc-2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 от </w:t>
      </w:r>
      <w:r>
        <w:rPr>
          <w:rStyle w:val="cat-Dategrp-8rplc-2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821 не знал, копию постановления не получал, после того, как ему стало известно о возбуждении исполнительного производства в </w:t>
      </w:r>
      <w:r>
        <w:rPr>
          <w:rStyle w:val="cat-Dategrp-9rplc-2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 оплатил незамедлительно.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обоснование </w:t>
      </w:r>
      <w:r>
        <w:rPr>
          <w:rFonts w:ascii="Times New Roman" w:eastAsia="Times New Roman" w:hAnsi="Times New Roman" w:cs="Times New Roman"/>
          <w:sz w:val="25"/>
          <w:szCs w:val="25"/>
        </w:rPr>
        <w:t>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0rplc-2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8rplc-28"/>
          <w:rFonts w:ascii="Calibri" w:eastAsia="Calibri" w:hAnsi="Calibri" w:cs="Calibri"/>
          <w:sz w:val="25"/>
          <w:szCs w:val="25"/>
        </w:rPr>
        <w:t>дата</w:t>
      </w:r>
      <w:r>
        <w:rPr>
          <w:rFonts w:ascii="Calibri" w:eastAsia="Calibri" w:hAnsi="Calibri" w:cs="Calibri"/>
          <w:sz w:val="25"/>
          <w:szCs w:val="25"/>
        </w:rPr>
        <w:t xml:space="preserve"> № 821</w:t>
      </w:r>
      <w:r>
        <w:rPr>
          <w:rFonts w:ascii="Times New Roman" w:eastAsia="Times New Roman" w:hAnsi="Times New Roman" w:cs="Times New Roman"/>
          <w:sz w:val="25"/>
          <w:szCs w:val="25"/>
        </w:rPr>
        <w:t>, которо</w:t>
      </w:r>
      <w:r>
        <w:rPr>
          <w:rFonts w:ascii="Times New Roman" w:eastAsia="Times New Roman" w:hAnsi="Times New Roman" w:cs="Times New Roman"/>
          <w:sz w:val="25"/>
          <w:szCs w:val="25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1rplc-2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Довод защитника отклоняется, как не влияющий на правильность квалификации вменяемого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 административного правонарушения и не исключающий вывода о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 этого правонарушения. В материалах дела имеется список почтовых отправлений от </w:t>
      </w:r>
      <w:r>
        <w:rPr>
          <w:rStyle w:val="cat-Dategrp-12rplc-3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от </w:t>
      </w:r>
      <w:r>
        <w:rPr>
          <w:rStyle w:val="cat-Dategrp-8rplc-3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821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направлено почтовым отправлением (ШПИ 80099486215981) по адресу места жительства привлекаемого. Согласно сведениям с сайта Почта России почтовое отправление </w:t>
      </w:r>
      <w:r>
        <w:rPr>
          <w:rFonts w:ascii="Times New Roman" w:eastAsia="Times New Roman" w:hAnsi="Times New Roman" w:cs="Times New Roman"/>
          <w:sz w:val="25"/>
          <w:szCs w:val="25"/>
        </w:rPr>
        <w:t>(ШПИ 80099486215981)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3rplc-3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возвращено из-за истечения срока хранения.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Поскольку корреспонденция была направлена по надлежащему почтовому адресу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П.А., </w:t>
      </w:r>
      <w:r>
        <w:rPr>
          <w:rFonts w:ascii="Times New Roman" w:eastAsia="Times New Roman" w:hAnsi="Times New Roman" w:cs="Times New Roman"/>
          <w:sz w:val="25"/>
          <w:szCs w:val="25"/>
        </w:rPr>
        <w:t>что не оспаривается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защитником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проявляя разумную осмотрительность и добросовестно пользуясь своими правами,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привлекаемый </w:t>
      </w:r>
      <w:r>
        <w:rPr>
          <w:rFonts w:ascii="Times New Roman" w:eastAsia="Times New Roman" w:hAnsi="Times New Roman" w:cs="Times New Roman"/>
          <w:sz w:val="25"/>
          <w:szCs w:val="25"/>
        </w:rPr>
        <w:t>обязан был отслеживать поступающую в его адрес корреспонденцию и в случае ее неполучения он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несет риск </w:t>
      </w:r>
      <w:r>
        <w:rPr>
          <w:rFonts w:ascii="Times New Roman" w:eastAsia="Times New Roman" w:hAnsi="Times New Roman" w:cs="Times New Roman"/>
          <w:sz w:val="25"/>
          <w:szCs w:val="25"/>
        </w:rPr>
        <w:t>неблагоприятных последствий неисполнения этой обязанности.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Доказательств, свидетельствующих о невозможности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получения </w:t>
      </w: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П.А. к</w:t>
      </w:r>
      <w:r>
        <w:rPr>
          <w:rFonts w:ascii="Times New Roman" w:eastAsia="Times New Roman" w:hAnsi="Times New Roman" w:cs="Times New Roman"/>
          <w:sz w:val="25"/>
          <w:szCs w:val="25"/>
        </w:rPr>
        <w:t>опии постановления,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представлено.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отягчающих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3rplc-39"/>
          <w:rFonts w:ascii="Times New Roman" w:eastAsia="Times New Roman" w:hAnsi="Times New Roman" w:cs="Times New Roman"/>
          <w:sz w:val="25"/>
          <w:szCs w:val="25"/>
        </w:rPr>
        <w:t>сумма прописью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 основан</w:t>
      </w:r>
      <w:r>
        <w:rPr>
          <w:rFonts w:ascii="Times New Roman" w:eastAsia="Times New Roman" w:hAnsi="Times New Roman" w:cs="Times New Roman"/>
          <w:sz w:val="25"/>
          <w:szCs w:val="25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Яресько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Павла Анатольев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ым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стративного штрафа в размере </w:t>
      </w:r>
      <w:r>
        <w:rPr>
          <w:rStyle w:val="cat-Sumgrp-22rplc-4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4rplc-44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6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7rplc-4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8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9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30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1rplc-5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0412365400665026342320117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5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5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3rplc-5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Sumgrp-21rplc-17">
    <w:name w:val="cat-Sum grp-2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Sumgrp-21rplc-23">
    <w:name w:val="cat-Sum grp-21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Dategrp-13rplc-36">
    <w:name w:val="cat-Date grp-13 rplc-36"/>
    <w:basedOn w:val="DefaultParagraphFont"/>
  </w:style>
  <w:style w:type="character" w:customStyle="1" w:styleId="cat-SumInWordsgrp-23rplc-39">
    <w:name w:val="cat-SumInWords grp-23 rplc-39"/>
    <w:basedOn w:val="DefaultParagraphFont"/>
  </w:style>
  <w:style w:type="character" w:customStyle="1" w:styleId="cat-Sumgrp-22rplc-41">
    <w:name w:val="cat-Sum grp-22 rplc-41"/>
    <w:basedOn w:val="DefaultParagraphFont"/>
  </w:style>
  <w:style w:type="character" w:customStyle="1" w:styleId="cat-Dategrp-14rplc-44">
    <w:name w:val="cat-Date grp-14 rplc-44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Addressgrp-5rplc-47">
    <w:name w:val="cat-Address grp-5 rplc-47"/>
    <w:basedOn w:val="DefaultParagraphFont"/>
  </w:style>
  <w:style w:type="character" w:customStyle="1" w:styleId="cat-PhoneNumbergrp-26rplc-48">
    <w:name w:val="cat-PhoneNumber grp-26 rplc-48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PhoneNumbergrp-28rplc-50">
    <w:name w:val="cat-PhoneNumber grp-28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PhoneNumbergrp-31rplc-53">
    <w:name w:val="cat-PhoneNumber grp-31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SumInWordsgrp-23rplc-56">
    <w:name w:val="cat-SumInWords grp-23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